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both"/>
        <w:rPr/>
      </w:pPr>
      <w:r w:rsidDel="00000000" w:rsidR="00000000" w:rsidRPr="00000000">
        <w:rPr>
          <w:rtl w:val="0"/>
        </w:rPr>
        <w:t xml:space="preserve">Strategies for Smarter Government Infrastructure</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Government infrastructure encompasses the critical systems and assets that enable a functioning society and economy. As times change, taking a smart approach to building and maintaining public infrastructure grows increasingly important. </w:t>
      </w:r>
    </w:p>
    <w:p w:rsidR="00000000" w:rsidDel="00000000" w:rsidP="00000000" w:rsidRDefault="00000000" w:rsidRPr="00000000" w14:paraId="00000004">
      <w:pPr>
        <w:pStyle w:val="Heading2"/>
        <w:jc w:val="both"/>
        <w:rPr/>
      </w:pPr>
      <w:r w:rsidDel="00000000" w:rsidR="00000000" w:rsidRPr="00000000">
        <w:rPr>
          <w:rtl w:val="0"/>
        </w:rPr>
        <w:t xml:space="preserve">Prioritize Resilience and Sustainability</w:t>
      </w:r>
    </w:p>
    <w:p w:rsidR="00000000" w:rsidDel="00000000" w:rsidP="00000000" w:rsidRDefault="00000000" w:rsidRPr="00000000" w14:paraId="00000005">
      <w:pPr>
        <w:jc w:val="both"/>
        <w:rPr/>
      </w:pPr>
      <w:r w:rsidDel="00000000" w:rsidR="00000000" w:rsidRPr="00000000">
        <w:rPr>
          <w:rtl w:val="0"/>
        </w:rPr>
        <w:t xml:space="preserve">Modern infrastructure must be resilient enough to withstand both natural disasters and potential security threats. Existing infrastructure should undergo risk assessments to identify vulnerabilities. New systems and structures need integrated resilience from the initial design phase.</w:t>
      </w:r>
    </w:p>
    <w:p w:rsidR="00000000" w:rsidDel="00000000" w:rsidP="00000000" w:rsidRDefault="00000000" w:rsidRPr="00000000" w14:paraId="00000006">
      <w:pPr>
        <w:jc w:val="both"/>
        <w:rPr/>
      </w:pPr>
      <w:r w:rsidDel="00000000" w:rsidR="00000000" w:rsidRPr="00000000">
        <w:rPr>
          <w:rtl w:val="0"/>
        </w:rPr>
        <w:t xml:space="preserve">Sustainability is another crucial consideration for infrastructure longevity. The experts at </w:t>
      </w:r>
      <w:hyperlink r:id="rId7">
        <w:r w:rsidDel="00000000" w:rsidR="00000000" w:rsidRPr="00000000">
          <w:rPr>
            <w:color w:val="1155cc"/>
            <w:u w:val="single"/>
            <w:rtl w:val="0"/>
          </w:rPr>
          <w:t xml:space="preserve">Commonwealth</w:t>
        </w:r>
      </w:hyperlink>
      <w:r w:rsidDel="00000000" w:rsidR="00000000" w:rsidRPr="00000000">
        <w:rPr>
          <w:rtl w:val="0"/>
        </w:rPr>
        <w:t xml:space="preserve"> recommend exploring opportunities for </w:t>
      </w:r>
      <w:r w:rsidDel="00000000" w:rsidR="00000000" w:rsidRPr="00000000">
        <w:rPr>
          <w:rtl w:val="0"/>
        </w:rPr>
        <w:t xml:space="preserve">renewable energy sources to power facilities and operations. Install green infrastructure like permeable pavement that mimics natural water filtering and prioritize using recycled materials wherever possible during construction.</w:t>
      </w:r>
    </w:p>
    <w:p w:rsidR="00000000" w:rsidDel="00000000" w:rsidP="00000000" w:rsidRDefault="00000000" w:rsidRPr="00000000" w14:paraId="00000007">
      <w:pPr>
        <w:pStyle w:val="Heading2"/>
        <w:jc w:val="both"/>
        <w:rPr/>
      </w:pPr>
      <w:r w:rsidDel="00000000" w:rsidR="00000000" w:rsidRPr="00000000">
        <w:rPr>
          <w:rtl w:val="0"/>
        </w:rPr>
        <w:t xml:space="preserve">Adopt a Vision for Smart Cities</w:t>
      </w:r>
    </w:p>
    <w:p w:rsidR="00000000" w:rsidDel="00000000" w:rsidP="00000000" w:rsidRDefault="00000000" w:rsidRPr="00000000" w14:paraId="00000008">
      <w:pPr>
        <w:jc w:val="both"/>
        <w:rPr/>
      </w:pPr>
      <w:r w:rsidDel="00000000" w:rsidR="00000000" w:rsidRPr="00000000">
        <w:rPr>
          <w:rtl w:val="0"/>
        </w:rPr>
        <w:t xml:space="preserve">The continued expansion of urban populations necessitates finding smarter ways to manage cities through integrated technologies. A "smart city" approach coordinates various municipal operations into an interconnected ecosystem, optimizing efficiencies.</w:t>
      </w:r>
    </w:p>
    <w:p w:rsidR="00000000" w:rsidDel="00000000" w:rsidP="00000000" w:rsidRDefault="00000000" w:rsidRPr="00000000" w14:paraId="00000009">
      <w:pPr>
        <w:jc w:val="both"/>
        <w:rPr/>
      </w:pPr>
      <w:r w:rsidDel="00000000" w:rsidR="00000000" w:rsidRPr="00000000">
        <w:rPr>
          <w:rtl w:val="0"/>
        </w:rPr>
        <w:t xml:space="preserve">Examples include intelligent traffic management systems that adapt signals to real-time conditions for reducing gridlock. Smart utility grids with automated meter reading enable two-way communication to pinpoint outages instantly. </w:t>
      </w:r>
    </w:p>
    <w:p w:rsidR="00000000" w:rsidDel="00000000" w:rsidP="00000000" w:rsidRDefault="00000000" w:rsidRPr="00000000" w14:paraId="0000000A">
      <w:pPr>
        <w:pStyle w:val="Heading2"/>
        <w:jc w:val="both"/>
        <w:rPr/>
      </w:pPr>
      <w:r w:rsidDel="00000000" w:rsidR="00000000" w:rsidRPr="00000000">
        <w:rPr>
          <w:rtl w:val="0"/>
        </w:rPr>
        <w:t xml:space="preserve">Future-Proof with Scalable Foundations</w:t>
      </w:r>
    </w:p>
    <w:p w:rsidR="00000000" w:rsidDel="00000000" w:rsidP="00000000" w:rsidRDefault="00000000" w:rsidRPr="00000000" w14:paraId="0000000B">
      <w:pPr>
        <w:jc w:val="both"/>
        <w:rPr/>
      </w:pPr>
      <w:r w:rsidDel="00000000" w:rsidR="00000000" w:rsidRPr="00000000">
        <w:rPr>
          <w:rtl w:val="0"/>
        </w:rPr>
        <w:t xml:space="preserve">Infrastructure should have solid foundations accommodating future expansion as communities grow over time. Design systems with extra capacity factored in to enable relatively seamless scaling when required.</w:t>
      </w:r>
    </w:p>
    <w:p w:rsidR="00000000" w:rsidDel="00000000" w:rsidP="00000000" w:rsidRDefault="00000000" w:rsidRPr="00000000" w14:paraId="0000000C">
      <w:pPr>
        <w:jc w:val="both"/>
        <w:rPr/>
      </w:pPr>
      <w:r w:rsidDel="00000000" w:rsidR="00000000" w:rsidRPr="00000000">
        <w:rPr>
          <w:rtl w:val="0"/>
        </w:rPr>
        <w:t xml:space="preserve">For instance, highway systems can initially start with the footprint for additional lanes, even if only a few are built during construction. Water treatment plants can have extra formalized space set aside for supplementary equipment installments. </w:t>
      </w:r>
    </w:p>
    <w:p w:rsidR="00000000" w:rsidDel="00000000" w:rsidP="00000000" w:rsidRDefault="00000000" w:rsidRPr="00000000" w14:paraId="0000000D">
      <w:pPr>
        <w:pStyle w:val="Heading2"/>
        <w:jc w:val="both"/>
        <w:rPr/>
      </w:pPr>
      <w:r w:rsidDel="00000000" w:rsidR="00000000" w:rsidRPr="00000000">
        <w:rPr>
          <w:rtl w:val="0"/>
        </w:rPr>
        <w:t xml:space="preserve">Embrace Public-Private Partnerships</w:t>
      </w:r>
    </w:p>
    <w:p w:rsidR="00000000" w:rsidDel="00000000" w:rsidP="00000000" w:rsidRDefault="00000000" w:rsidRPr="00000000" w14:paraId="0000000E">
      <w:pPr>
        <w:jc w:val="both"/>
        <w:rPr/>
      </w:pPr>
      <w:r w:rsidDel="00000000" w:rsidR="00000000" w:rsidRPr="00000000">
        <w:rPr>
          <w:rtl w:val="0"/>
        </w:rPr>
        <w:t xml:space="preserve">With limited government budgets, public-private partnership models enable leveraging private sector resources to fund, build and operate infrastructure more efficiently. These agreements define responsibilities for design, construction, finance, operations, and maintenance.</w:t>
      </w:r>
    </w:p>
    <w:p w:rsidR="00000000" w:rsidDel="00000000" w:rsidP="00000000" w:rsidRDefault="00000000" w:rsidRPr="00000000" w14:paraId="0000000F">
      <w:pPr>
        <w:jc w:val="both"/>
        <w:rPr/>
      </w:pPr>
      <w:r w:rsidDel="00000000" w:rsidR="00000000" w:rsidRPr="00000000">
        <w:rPr>
          <w:rtl w:val="0"/>
        </w:rPr>
        <w:t xml:space="preserve">Private companies have increased motivation to develop cost-effective, innovative infrastructure solutions since they will be involved long term. Nevertheless, contracts must carefully balance public and private incentives with transparency to protect community interests.</w:t>
      </w:r>
    </w:p>
    <w:p w:rsidR="00000000" w:rsidDel="00000000" w:rsidP="00000000" w:rsidRDefault="00000000" w:rsidRPr="00000000" w14:paraId="00000010">
      <w:pPr>
        <w:pStyle w:val="Heading2"/>
        <w:jc w:val="both"/>
        <w:rPr/>
      </w:pPr>
      <w:r w:rsidDel="00000000" w:rsidR="00000000" w:rsidRPr="00000000">
        <w:rPr>
          <w:rtl w:val="0"/>
        </w:rPr>
        <w:t xml:space="preserve">Integrate Smart Asset Management</w:t>
      </w:r>
    </w:p>
    <w:p w:rsidR="00000000" w:rsidDel="00000000" w:rsidP="00000000" w:rsidRDefault="00000000" w:rsidRPr="00000000" w14:paraId="00000011">
      <w:pPr>
        <w:jc w:val="both"/>
        <w:rPr/>
      </w:pPr>
      <w:r w:rsidDel="00000000" w:rsidR="00000000" w:rsidRPr="00000000">
        <w:rPr>
          <w:rtl w:val="0"/>
        </w:rPr>
        <w:t xml:space="preserve">Once infrastructure systems exist, comprehensive asset management practices maximize utilization and investment returns over lifecycle periods. An asset management system centralizes all associated data like locations, conditions, maintenance schedules and costs.</w:t>
      </w:r>
    </w:p>
    <w:p w:rsidR="00000000" w:rsidDel="00000000" w:rsidP="00000000" w:rsidRDefault="00000000" w:rsidRPr="00000000" w14:paraId="00000012">
      <w:pPr>
        <w:jc w:val="both"/>
        <w:rPr/>
      </w:pPr>
      <w:r w:rsidDel="00000000" w:rsidR="00000000" w:rsidRPr="00000000">
        <w:rPr>
          <w:rtl w:val="0"/>
        </w:rPr>
        <w:t xml:space="preserve">This data intelligence allows optimizing the deployment of limited resources and budgets. Predictive maintenance further increases efficiency by forecasting repair or replacement needs before problematic failures occur. </w:t>
      </w:r>
    </w:p>
    <w:p w:rsidR="00000000" w:rsidDel="00000000" w:rsidP="00000000" w:rsidRDefault="00000000" w:rsidRPr="00000000" w14:paraId="00000013">
      <w:pPr>
        <w:pStyle w:val="Heading2"/>
        <w:jc w:val="both"/>
        <w:rPr/>
      </w:pPr>
      <w:r w:rsidDel="00000000" w:rsidR="00000000" w:rsidRPr="00000000">
        <w:rPr>
          <w:rtl w:val="0"/>
        </w:rPr>
        <w:t xml:space="preserve">Encourage Public Engagement</w:t>
      </w:r>
    </w:p>
    <w:p w:rsidR="00000000" w:rsidDel="00000000" w:rsidP="00000000" w:rsidRDefault="00000000" w:rsidRPr="00000000" w14:paraId="00000014">
      <w:pPr>
        <w:jc w:val="both"/>
        <w:rPr/>
      </w:pPr>
      <w:r w:rsidDel="00000000" w:rsidR="00000000" w:rsidRPr="00000000">
        <w:rPr>
          <w:rtl w:val="0"/>
        </w:rPr>
        <w:t xml:space="preserve">Any infrastructure project affects the citizens and communities where construction occurs. It is critical to promote open communication and give people opportunities to voice concerns during planning stages. Public feedback provides invaluable local knowledge.</w:t>
      </w:r>
    </w:p>
    <w:p w:rsidR="00000000" w:rsidDel="00000000" w:rsidP="00000000" w:rsidRDefault="00000000" w:rsidRPr="00000000" w14:paraId="00000015">
      <w:pPr>
        <w:jc w:val="both"/>
        <w:rPr/>
      </w:pPr>
      <w:r w:rsidDel="00000000" w:rsidR="00000000" w:rsidRPr="00000000">
        <w:rPr>
          <w:rtl w:val="0"/>
        </w:rPr>
        <w:t xml:space="preserve">Develop educational resources clearly explaining infrastructure initiatives, impacts and benefits. Actively address misinformation to build public trust and buy-in. Offer multiple channels like online forums, town halls and office hours for residents to take part in dialogue and ask questions transparently.</w:t>
      </w:r>
    </w:p>
    <w:p w:rsidR="00000000" w:rsidDel="00000000" w:rsidP="00000000" w:rsidRDefault="00000000" w:rsidRPr="00000000" w14:paraId="00000016">
      <w:pPr>
        <w:pStyle w:val="Heading2"/>
        <w:jc w:val="both"/>
        <w:rPr/>
      </w:pPr>
      <w:r w:rsidDel="00000000" w:rsidR="00000000" w:rsidRPr="00000000">
        <w:rPr>
          <w:rtl w:val="0"/>
        </w:rPr>
        <w:t xml:space="preserve">Coordinate Regional Integration</w:t>
      </w:r>
    </w:p>
    <w:p w:rsidR="00000000" w:rsidDel="00000000" w:rsidP="00000000" w:rsidRDefault="00000000" w:rsidRPr="00000000" w14:paraId="00000017">
      <w:pPr>
        <w:jc w:val="both"/>
        <w:rPr/>
      </w:pPr>
      <w:r w:rsidDel="00000000" w:rsidR="00000000" w:rsidRPr="00000000">
        <w:rPr>
          <w:rtl w:val="0"/>
        </w:rPr>
        <w:t xml:space="preserve">For infrastructure crossing jurisdictional boundaries like highways or utility corridors, regional coordination between neighboring communities becomes essential. Collaborate on aligned visions, standards, and interoperable systems to provide seamless service continuity.</w:t>
      </w:r>
    </w:p>
    <w:p w:rsidR="00000000" w:rsidDel="00000000" w:rsidP="00000000" w:rsidRDefault="00000000" w:rsidRPr="00000000" w14:paraId="00000018">
      <w:pPr>
        <w:jc w:val="both"/>
        <w:rPr/>
      </w:pPr>
      <w:r w:rsidDel="00000000" w:rsidR="00000000" w:rsidRPr="00000000">
        <w:rPr>
          <w:rtl w:val="0"/>
        </w:rPr>
        <w:t xml:space="preserve">Intergovernmental partnerships facilitate sharing data, resources, and funding mechanisms. Mutually agreed upon priorities and regulations streamline execution of multi-jurisdictional infrastructure projects serving entire population centers cohesively.</w:t>
      </w:r>
    </w:p>
    <w:p w:rsidR="00000000" w:rsidDel="00000000" w:rsidP="00000000" w:rsidRDefault="00000000" w:rsidRPr="00000000" w14:paraId="00000019">
      <w:pPr>
        <w:pStyle w:val="Heading2"/>
        <w:jc w:val="both"/>
        <w:rPr/>
      </w:pPr>
      <w:r w:rsidDel="00000000" w:rsidR="00000000" w:rsidRPr="00000000">
        <w:rPr>
          <w:rtl w:val="0"/>
        </w:rPr>
        <w:t xml:space="preserve">Continuous Improvement Mindset</w:t>
      </w:r>
    </w:p>
    <w:p w:rsidR="00000000" w:rsidDel="00000000" w:rsidP="00000000" w:rsidRDefault="00000000" w:rsidRPr="00000000" w14:paraId="0000001A">
      <w:pPr>
        <w:jc w:val="both"/>
        <w:rPr/>
      </w:pPr>
      <w:r w:rsidDel="00000000" w:rsidR="00000000" w:rsidRPr="00000000">
        <w:rPr>
          <w:rtl w:val="0"/>
        </w:rPr>
        <w:t xml:space="preserve">Technological capabilities and sustainability demands continually evolve over time. Governments should have formal processes for periodically reevaluating infrastructure management strategies.</w:t>
      </w:r>
    </w:p>
    <w:p w:rsidR="00000000" w:rsidDel="00000000" w:rsidP="00000000" w:rsidRDefault="00000000" w:rsidRPr="00000000" w14:paraId="0000001B">
      <w:pPr>
        <w:jc w:val="both"/>
        <w:rPr/>
      </w:pPr>
      <w:r w:rsidDel="00000000" w:rsidR="00000000" w:rsidRPr="00000000">
        <w:rPr>
          <w:rtl w:val="0"/>
        </w:rPr>
        <w:t xml:space="preserve">Dedicate resources specifically for researching and piloting emerging smart infrastructure solutions before full-scale implementation. A culture of ongoing enhancement prevents becoming antiquated.</w:t>
      </w:r>
    </w:p>
    <w:p w:rsidR="00000000" w:rsidDel="00000000" w:rsidP="00000000" w:rsidRDefault="00000000" w:rsidRPr="00000000" w14:paraId="0000001C">
      <w:pPr>
        <w:pStyle w:val="Heading2"/>
        <w:jc w:val="both"/>
        <w:rPr/>
      </w:pPr>
      <w:r w:rsidDel="00000000" w:rsidR="00000000" w:rsidRPr="00000000">
        <w:rPr>
          <w:rtl w:val="0"/>
        </w:rPr>
        <w:t xml:space="preserve">Conclusion</w:t>
      </w:r>
    </w:p>
    <w:p w:rsidR="00000000" w:rsidDel="00000000" w:rsidP="00000000" w:rsidRDefault="00000000" w:rsidRPr="00000000" w14:paraId="0000001D">
      <w:pPr>
        <w:jc w:val="both"/>
        <w:rPr/>
      </w:pPr>
      <w:r w:rsidDel="00000000" w:rsidR="00000000" w:rsidRPr="00000000">
        <w:rPr>
          <w:rtl w:val="0"/>
        </w:rPr>
        <w:t xml:space="preserve">Smart, sustainable infrastructure provides the foundation enabling economic growth, quality of life and environmental stewardship. Proactive planning, lifecycle management, public-private collaboration models and technology integration all play vital roles in developing future-proof infrastructure meeting modern needs. While challenging, optimized infrastructure investments yield invaluable long-term returns for communities.</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sid w:val="002174BE"/>
    <w:rPr>
      <w:lang w:val="en-US"/>
    </w:rPr>
  </w:style>
  <w:style w:type="paragraph" w:styleId="Heading1">
    <w:name w:val="heading 1"/>
    <w:basedOn w:val="Normal"/>
    <w:next w:val="Normal"/>
    <w:link w:val="Heading1Char"/>
    <w:uiPriority w:val="9"/>
    <w:qFormat w:val="1"/>
    <w:rsid w:val="002174BE"/>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unhideWhenUsed w:val="1"/>
    <w:qFormat w:val="1"/>
    <w:rsid w:val="002174BE"/>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2174BE"/>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2174BE"/>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2174BE"/>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2174BE"/>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2174BE"/>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2174BE"/>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2174BE"/>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2174BE"/>
    <w:rPr>
      <w:rFonts w:asciiTheme="majorHAnsi" w:cstheme="majorBidi" w:eastAsiaTheme="majorEastAsia" w:hAnsiTheme="majorHAnsi"/>
      <w:color w:val="0f4761" w:themeColor="accent1" w:themeShade="0000BF"/>
      <w:sz w:val="40"/>
      <w:szCs w:val="40"/>
      <w:lang w:val="en-US"/>
    </w:rPr>
  </w:style>
  <w:style w:type="character" w:styleId="Heading2Char" w:customStyle="1">
    <w:name w:val="Heading 2 Char"/>
    <w:basedOn w:val="DefaultParagraphFont"/>
    <w:link w:val="Heading2"/>
    <w:uiPriority w:val="9"/>
    <w:rsid w:val="002174BE"/>
    <w:rPr>
      <w:rFonts w:asciiTheme="majorHAnsi" w:cstheme="majorBidi" w:eastAsiaTheme="majorEastAsia" w:hAnsiTheme="majorHAnsi"/>
      <w:color w:val="0f4761" w:themeColor="accent1" w:themeShade="0000BF"/>
      <w:sz w:val="32"/>
      <w:szCs w:val="32"/>
      <w:lang w:val="en-US"/>
    </w:rPr>
  </w:style>
  <w:style w:type="character" w:styleId="Heading3Char" w:customStyle="1">
    <w:name w:val="Heading 3 Char"/>
    <w:basedOn w:val="DefaultParagraphFont"/>
    <w:link w:val="Heading3"/>
    <w:uiPriority w:val="9"/>
    <w:semiHidden w:val="1"/>
    <w:rsid w:val="002174BE"/>
    <w:rPr>
      <w:rFonts w:cstheme="majorBidi" w:eastAsiaTheme="majorEastAsia"/>
      <w:color w:val="0f4761" w:themeColor="accent1" w:themeShade="0000BF"/>
      <w:sz w:val="28"/>
      <w:szCs w:val="28"/>
      <w:lang w:val="en-US"/>
    </w:rPr>
  </w:style>
  <w:style w:type="character" w:styleId="Heading4Char" w:customStyle="1">
    <w:name w:val="Heading 4 Char"/>
    <w:basedOn w:val="DefaultParagraphFont"/>
    <w:link w:val="Heading4"/>
    <w:uiPriority w:val="9"/>
    <w:semiHidden w:val="1"/>
    <w:rsid w:val="002174BE"/>
    <w:rPr>
      <w:rFonts w:cstheme="majorBidi" w:eastAsiaTheme="majorEastAsia"/>
      <w:i w:val="1"/>
      <w:iCs w:val="1"/>
      <w:color w:val="0f4761" w:themeColor="accent1" w:themeShade="0000BF"/>
      <w:lang w:val="en-US"/>
    </w:rPr>
  </w:style>
  <w:style w:type="character" w:styleId="Heading5Char" w:customStyle="1">
    <w:name w:val="Heading 5 Char"/>
    <w:basedOn w:val="DefaultParagraphFont"/>
    <w:link w:val="Heading5"/>
    <w:uiPriority w:val="9"/>
    <w:semiHidden w:val="1"/>
    <w:rsid w:val="002174BE"/>
    <w:rPr>
      <w:rFonts w:cstheme="majorBidi" w:eastAsiaTheme="majorEastAsia"/>
      <w:color w:val="0f4761" w:themeColor="accent1" w:themeShade="0000BF"/>
      <w:lang w:val="en-US"/>
    </w:rPr>
  </w:style>
  <w:style w:type="character" w:styleId="Heading6Char" w:customStyle="1">
    <w:name w:val="Heading 6 Char"/>
    <w:basedOn w:val="DefaultParagraphFont"/>
    <w:link w:val="Heading6"/>
    <w:uiPriority w:val="9"/>
    <w:semiHidden w:val="1"/>
    <w:rsid w:val="002174BE"/>
    <w:rPr>
      <w:rFonts w:cstheme="majorBidi" w:eastAsiaTheme="majorEastAsia"/>
      <w:i w:val="1"/>
      <w:iCs w:val="1"/>
      <w:color w:val="595959" w:themeColor="text1" w:themeTint="0000A6"/>
      <w:lang w:val="en-US"/>
    </w:rPr>
  </w:style>
  <w:style w:type="character" w:styleId="Heading7Char" w:customStyle="1">
    <w:name w:val="Heading 7 Char"/>
    <w:basedOn w:val="DefaultParagraphFont"/>
    <w:link w:val="Heading7"/>
    <w:uiPriority w:val="9"/>
    <w:semiHidden w:val="1"/>
    <w:rsid w:val="002174BE"/>
    <w:rPr>
      <w:rFonts w:cstheme="majorBidi" w:eastAsiaTheme="majorEastAsia"/>
      <w:color w:val="595959" w:themeColor="text1" w:themeTint="0000A6"/>
      <w:lang w:val="en-US"/>
    </w:rPr>
  </w:style>
  <w:style w:type="character" w:styleId="Heading8Char" w:customStyle="1">
    <w:name w:val="Heading 8 Char"/>
    <w:basedOn w:val="DefaultParagraphFont"/>
    <w:link w:val="Heading8"/>
    <w:uiPriority w:val="9"/>
    <w:semiHidden w:val="1"/>
    <w:rsid w:val="002174BE"/>
    <w:rPr>
      <w:rFonts w:cstheme="majorBidi" w:eastAsiaTheme="majorEastAsia"/>
      <w:i w:val="1"/>
      <w:iCs w:val="1"/>
      <w:color w:val="272727" w:themeColor="text1" w:themeTint="0000D8"/>
      <w:lang w:val="en-US"/>
    </w:rPr>
  </w:style>
  <w:style w:type="character" w:styleId="Heading9Char" w:customStyle="1">
    <w:name w:val="Heading 9 Char"/>
    <w:basedOn w:val="DefaultParagraphFont"/>
    <w:link w:val="Heading9"/>
    <w:uiPriority w:val="9"/>
    <w:semiHidden w:val="1"/>
    <w:rsid w:val="002174BE"/>
    <w:rPr>
      <w:rFonts w:cstheme="majorBidi" w:eastAsiaTheme="majorEastAsia"/>
      <w:color w:val="272727" w:themeColor="text1" w:themeTint="0000D8"/>
      <w:lang w:val="en-US"/>
    </w:rPr>
  </w:style>
  <w:style w:type="paragraph" w:styleId="Title">
    <w:name w:val="Title"/>
    <w:basedOn w:val="Normal"/>
    <w:next w:val="Normal"/>
    <w:link w:val="TitleChar"/>
    <w:uiPriority w:val="10"/>
    <w:qFormat w:val="1"/>
    <w:rsid w:val="002174BE"/>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2174BE"/>
    <w:rPr>
      <w:rFonts w:asciiTheme="majorHAnsi" w:cstheme="majorBidi" w:eastAsiaTheme="majorEastAsia" w:hAnsiTheme="majorHAnsi"/>
      <w:spacing w:val="-10"/>
      <w:kern w:val="28"/>
      <w:sz w:val="56"/>
      <w:szCs w:val="56"/>
      <w:lang w:val="en-US"/>
    </w:rPr>
  </w:style>
  <w:style w:type="paragraph" w:styleId="Subtitle">
    <w:name w:val="Subtitle"/>
    <w:basedOn w:val="Normal"/>
    <w:next w:val="Normal"/>
    <w:link w:val="SubtitleChar"/>
    <w:uiPriority w:val="11"/>
    <w:qFormat w:val="1"/>
    <w:rsid w:val="002174BE"/>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2174BE"/>
    <w:rPr>
      <w:rFonts w:cstheme="majorBidi" w:eastAsiaTheme="majorEastAsia"/>
      <w:color w:val="595959" w:themeColor="text1" w:themeTint="0000A6"/>
      <w:spacing w:val="15"/>
      <w:sz w:val="28"/>
      <w:szCs w:val="28"/>
      <w:lang w:val="en-US"/>
    </w:rPr>
  </w:style>
  <w:style w:type="paragraph" w:styleId="Quote">
    <w:name w:val="Quote"/>
    <w:basedOn w:val="Normal"/>
    <w:next w:val="Normal"/>
    <w:link w:val="QuoteChar"/>
    <w:uiPriority w:val="29"/>
    <w:qFormat w:val="1"/>
    <w:rsid w:val="002174BE"/>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2174BE"/>
    <w:rPr>
      <w:i w:val="1"/>
      <w:iCs w:val="1"/>
      <w:color w:val="404040" w:themeColor="text1" w:themeTint="0000BF"/>
      <w:lang w:val="en-US"/>
    </w:rPr>
  </w:style>
  <w:style w:type="paragraph" w:styleId="ListParagraph">
    <w:name w:val="List Paragraph"/>
    <w:basedOn w:val="Normal"/>
    <w:uiPriority w:val="34"/>
    <w:qFormat w:val="1"/>
    <w:rsid w:val="002174BE"/>
    <w:pPr>
      <w:ind w:left="720"/>
      <w:contextualSpacing w:val="1"/>
    </w:pPr>
  </w:style>
  <w:style w:type="character" w:styleId="IntenseEmphasis">
    <w:name w:val="Intense Emphasis"/>
    <w:basedOn w:val="DefaultParagraphFont"/>
    <w:uiPriority w:val="21"/>
    <w:qFormat w:val="1"/>
    <w:rsid w:val="002174BE"/>
    <w:rPr>
      <w:i w:val="1"/>
      <w:iCs w:val="1"/>
      <w:color w:val="0f4761" w:themeColor="accent1" w:themeShade="0000BF"/>
    </w:rPr>
  </w:style>
  <w:style w:type="paragraph" w:styleId="IntenseQuote">
    <w:name w:val="Intense Quote"/>
    <w:basedOn w:val="Normal"/>
    <w:next w:val="Normal"/>
    <w:link w:val="IntenseQuoteChar"/>
    <w:uiPriority w:val="30"/>
    <w:qFormat w:val="1"/>
    <w:rsid w:val="002174BE"/>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2174BE"/>
    <w:rPr>
      <w:i w:val="1"/>
      <w:iCs w:val="1"/>
      <w:color w:val="0f4761" w:themeColor="accent1" w:themeShade="0000BF"/>
      <w:lang w:val="en-US"/>
    </w:rPr>
  </w:style>
  <w:style w:type="character" w:styleId="IntenseReference">
    <w:name w:val="Intense Reference"/>
    <w:basedOn w:val="DefaultParagraphFont"/>
    <w:uiPriority w:val="32"/>
    <w:qFormat w:val="1"/>
    <w:rsid w:val="002174BE"/>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i-engr.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UxxzgQCmKG6Ot4/UsmO276qobA==">CgMxLjA4AHIhMW83bl9XZ3NYRkVPdVVybkc1VDN1bTM0ZTZxWVNsZE1L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2024-11-21T05:55:00Z</dcterms:created>
  <dc:creator>Anthony Carter</dc:creator>
</cp:coreProperties>
</file>